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A1" w:rsidRDefault="004A4658" w:rsidP="004A4658">
      <w:pPr>
        <w:jc w:val="center"/>
        <w:rPr>
          <w:rFonts w:ascii="Corbel" w:hAnsi="Corbel"/>
          <w:sz w:val="32"/>
          <w:szCs w:val="32"/>
        </w:rPr>
      </w:pPr>
      <w:r>
        <w:rPr>
          <w:rFonts w:ascii="Corbel" w:hAnsi="Corbel"/>
          <w:sz w:val="32"/>
          <w:szCs w:val="32"/>
        </w:rPr>
        <w:t>BOIL ALL DRINKING WATER</w:t>
      </w:r>
    </w:p>
    <w:p w:rsidR="004A4658" w:rsidRDefault="004A4658" w:rsidP="004A4658">
      <w:pPr>
        <w:jc w:val="center"/>
        <w:rPr>
          <w:rFonts w:ascii="Corbel" w:hAnsi="Corbel"/>
          <w:sz w:val="32"/>
          <w:szCs w:val="32"/>
        </w:rPr>
      </w:pPr>
    </w:p>
    <w:p w:rsidR="004A4658" w:rsidRDefault="004A4658" w:rsidP="004A4658">
      <w:pPr>
        <w:rPr>
          <w:rFonts w:ascii="Corbel" w:hAnsi="Corbel"/>
          <w:sz w:val="24"/>
          <w:szCs w:val="24"/>
        </w:rPr>
      </w:pPr>
      <w:r>
        <w:rPr>
          <w:rFonts w:ascii="Corbel" w:hAnsi="Corbel"/>
          <w:sz w:val="24"/>
          <w:szCs w:val="24"/>
        </w:rPr>
        <w:t>When a boil advisory is in effect, it is recommended to take the following actions:</w:t>
      </w:r>
    </w:p>
    <w:p w:rsidR="004A4658" w:rsidRDefault="004A4658" w:rsidP="004A4658">
      <w:pPr>
        <w:rPr>
          <w:rFonts w:ascii="Corbel" w:hAnsi="Corbel"/>
          <w:sz w:val="24"/>
          <w:szCs w:val="24"/>
        </w:rPr>
      </w:pPr>
    </w:p>
    <w:p w:rsidR="004A4658" w:rsidRDefault="004A4658" w:rsidP="004A4658">
      <w:pPr>
        <w:pStyle w:val="ListParagraph"/>
        <w:numPr>
          <w:ilvl w:val="0"/>
          <w:numId w:val="1"/>
        </w:numPr>
        <w:rPr>
          <w:rFonts w:ascii="Corbel" w:hAnsi="Corbel"/>
          <w:sz w:val="24"/>
          <w:szCs w:val="24"/>
        </w:rPr>
      </w:pPr>
      <w:r>
        <w:rPr>
          <w:rFonts w:ascii="Corbel" w:hAnsi="Corbel"/>
          <w:sz w:val="24"/>
          <w:szCs w:val="24"/>
        </w:rPr>
        <w:t>Boil water vigorously for three minutes prior to use.  Use boiled (and then cooled) water for drinking, brushing teeth, diluting fruit juices and all other food preparations or consumption.  Use of bottled water is an alternative to boiling.</w:t>
      </w:r>
    </w:p>
    <w:p w:rsidR="004A4658" w:rsidRDefault="004A4658" w:rsidP="004A4658">
      <w:pPr>
        <w:pStyle w:val="ListParagraph"/>
        <w:rPr>
          <w:rFonts w:ascii="Corbel" w:hAnsi="Corbel"/>
          <w:sz w:val="24"/>
          <w:szCs w:val="24"/>
        </w:rPr>
      </w:pPr>
    </w:p>
    <w:p w:rsidR="004A4658" w:rsidRDefault="004A4658" w:rsidP="004A4658">
      <w:pPr>
        <w:pStyle w:val="ListParagraph"/>
        <w:numPr>
          <w:ilvl w:val="0"/>
          <w:numId w:val="1"/>
        </w:numPr>
        <w:rPr>
          <w:rFonts w:ascii="Corbel" w:hAnsi="Corbel"/>
          <w:sz w:val="24"/>
          <w:szCs w:val="24"/>
        </w:rPr>
      </w:pPr>
      <w:r>
        <w:rPr>
          <w:rFonts w:ascii="Corbel" w:hAnsi="Corbel"/>
          <w:sz w:val="24"/>
          <w:szCs w:val="24"/>
        </w:rPr>
        <w:t>Do not use ice from household automatic icemakers or use any ice made with water that has not been boiled from this system.  Remake ice cubes with water that has been boiled or buy ice.</w:t>
      </w:r>
    </w:p>
    <w:p w:rsidR="004A4658" w:rsidRPr="004A4658" w:rsidRDefault="004A4658" w:rsidP="004A4658">
      <w:pPr>
        <w:pStyle w:val="ListParagraph"/>
        <w:rPr>
          <w:rFonts w:ascii="Corbel" w:hAnsi="Corbel"/>
          <w:sz w:val="24"/>
          <w:szCs w:val="24"/>
        </w:rPr>
      </w:pPr>
    </w:p>
    <w:p w:rsidR="004A4658" w:rsidRDefault="004A4658" w:rsidP="004A4658">
      <w:pPr>
        <w:pStyle w:val="ListParagraph"/>
        <w:numPr>
          <w:ilvl w:val="0"/>
          <w:numId w:val="1"/>
        </w:numPr>
        <w:rPr>
          <w:rFonts w:ascii="Corbel" w:hAnsi="Corbel"/>
          <w:sz w:val="24"/>
          <w:szCs w:val="24"/>
        </w:rPr>
      </w:pPr>
      <w:r>
        <w:rPr>
          <w:rFonts w:ascii="Corbel" w:hAnsi="Corbel"/>
          <w:sz w:val="24"/>
          <w:szCs w:val="24"/>
        </w:rPr>
        <w:t>Disinfect dishes and other food contact surfaces by immersion for at least one minute in clean tap water that contains one teaspoon of unscented household bleach per gallon of water.</w:t>
      </w:r>
    </w:p>
    <w:p w:rsidR="004A4658" w:rsidRPr="004A4658" w:rsidRDefault="004A4658" w:rsidP="004A4658">
      <w:pPr>
        <w:pStyle w:val="ListParagraph"/>
        <w:rPr>
          <w:rFonts w:ascii="Corbel" w:hAnsi="Corbel"/>
          <w:sz w:val="24"/>
          <w:szCs w:val="24"/>
        </w:rPr>
      </w:pPr>
    </w:p>
    <w:p w:rsidR="004A4658" w:rsidRDefault="004A4658" w:rsidP="004A4658">
      <w:pPr>
        <w:pStyle w:val="ListParagraph"/>
        <w:numPr>
          <w:ilvl w:val="0"/>
          <w:numId w:val="1"/>
        </w:numPr>
        <w:rPr>
          <w:rFonts w:ascii="Corbel" w:hAnsi="Corbel"/>
          <w:sz w:val="24"/>
          <w:szCs w:val="24"/>
        </w:rPr>
      </w:pPr>
      <w:r>
        <w:rPr>
          <w:rFonts w:ascii="Corbel" w:hAnsi="Corbel"/>
          <w:sz w:val="24"/>
          <w:szCs w:val="24"/>
        </w:rPr>
        <w:t>LET WATER COOL SUFFICIENTLY BEFORE DRINKING.</w:t>
      </w:r>
    </w:p>
    <w:p w:rsidR="004A4658" w:rsidRPr="004A4658" w:rsidRDefault="004A4658" w:rsidP="004A4658">
      <w:pPr>
        <w:pStyle w:val="ListParagraph"/>
        <w:rPr>
          <w:rFonts w:ascii="Corbel" w:hAnsi="Corbel"/>
          <w:sz w:val="24"/>
          <w:szCs w:val="24"/>
        </w:rPr>
      </w:pPr>
    </w:p>
    <w:p w:rsidR="004A4658" w:rsidRDefault="004A4658" w:rsidP="004A4658">
      <w:pPr>
        <w:rPr>
          <w:rFonts w:ascii="Corbel" w:hAnsi="Corbel"/>
          <w:sz w:val="24"/>
          <w:szCs w:val="24"/>
        </w:rPr>
      </w:pPr>
      <w:r>
        <w:rPr>
          <w:rFonts w:ascii="Corbel" w:hAnsi="Corbel"/>
          <w:sz w:val="24"/>
          <w:szCs w:val="24"/>
        </w:rPr>
        <w:t>Water used for hand-washing or bathing does not generally need to be boiled.  Supervision of children is necessary while bathing or using backyard pools so water is not ingested.  Persons with cuts or severe rashes may wish to consult their physicians.</w:t>
      </w:r>
    </w:p>
    <w:p w:rsidR="004A4658" w:rsidRDefault="004A4658" w:rsidP="004A4658">
      <w:pPr>
        <w:rPr>
          <w:rFonts w:ascii="Corbel" w:hAnsi="Corbel"/>
          <w:sz w:val="24"/>
          <w:szCs w:val="24"/>
        </w:rPr>
      </w:pPr>
    </w:p>
    <w:p w:rsidR="004A4658" w:rsidRPr="004A4658" w:rsidRDefault="004A4658" w:rsidP="004A4658">
      <w:pPr>
        <w:spacing w:line="240" w:lineRule="auto"/>
        <w:contextualSpacing/>
        <w:jc w:val="center"/>
        <w:rPr>
          <w:rFonts w:ascii="Corbel" w:hAnsi="Corbel"/>
          <w:b/>
          <w:i/>
          <w:sz w:val="24"/>
          <w:szCs w:val="24"/>
        </w:rPr>
      </w:pPr>
      <w:r w:rsidRPr="004A4658">
        <w:rPr>
          <w:rFonts w:ascii="Corbel" w:hAnsi="Corbel"/>
          <w:b/>
          <w:i/>
          <w:sz w:val="24"/>
          <w:szCs w:val="24"/>
        </w:rPr>
        <w:t>THIS ADVISORY IS ISSUED AS A PRECAUTION AND</w:t>
      </w:r>
    </w:p>
    <w:p w:rsidR="004A4658" w:rsidRDefault="004A4658" w:rsidP="004A4658">
      <w:pPr>
        <w:spacing w:line="240" w:lineRule="auto"/>
        <w:contextualSpacing/>
        <w:jc w:val="center"/>
        <w:rPr>
          <w:rFonts w:ascii="Corbel" w:hAnsi="Corbel"/>
          <w:b/>
          <w:i/>
          <w:sz w:val="24"/>
          <w:szCs w:val="24"/>
        </w:rPr>
      </w:pPr>
      <w:r w:rsidRPr="004A4658">
        <w:rPr>
          <w:rFonts w:ascii="Corbel" w:hAnsi="Corbel"/>
          <w:b/>
          <w:i/>
          <w:sz w:val="24"/>
          <w:szCs w:val="24"/>
        </w:rPr>
        <w:t>DOES NOT MEAN THE WATER IS CONTAMINATED.</w:t>
      </w:r>
    </w:p>
    <w:p w:rsidR="004A4658" w:rsidRDefault="004A4658" w:rsidP="004A4658">
      <w:pPr>
        <w:spacing w:line="240" w:lineRule="auto"/>
        <w:contextualSpacing/>
        <w:jc w:val="center"/>
        <w:rPr>
          <w:rFonts w:ascii="Corbel" w:hAnsi="Corbel"/>
          <w:b/>
          <w:i/>
          <w:sz w:val="24"/>
          <w:szCs w:val="24"/>
        </w:rPr>
      </w:pPr>
    </w:p>
    <w:p w:rsidR="004A4658" w:rsidRPr="004A4658" w:rsidRDefault="004A4658" w:rsidP="004A4658">
      <w:pPr>
        <w:spacing w:line="240" w:lineRule="auto"/>
        <w:contextualSpacing/>
        <w:jc w:val="center"/>
        <w:rPr>
          <w:rFonts w:ascii="Corbel" w:hAnsi="Corbel"/>
          <w:sz w:val="24"/>
          <w:szCs w:val="24"/>
        </w:rPr>
      </w:pPr>
      <w:r w:rsidRPr="004A4658">
        <w:rPr>
          <w:rFonts w:ascii="Corbel" w:hAnsi="Corbel"/>
          <w:sz w:val="24"/>
          <w:szCs w:val="24"/>
        </w:rPr>
        <w:t>PWSD #2 of AUDRAIN CO 573 581-8230</w:t>
      </w:r>
    </w:p>
    <w:p w:rsidR="004A4658" w:rsidRPr="004A4658" w:rsidRDefault="004A4658" w:rsidP="004A4658">
      <w:pPr>
        <w:spacing w:line="240" w:lineRule="auto"/>
        <w:contextualSpacing/>
        <w:jc w:val="center"/>
        <w:rPr>
          <w:rFonts w:ascii="Corbel" w:hAnsi="Corbel"/>
          <w:sz w:val="24"/>
          <w:szCs w:val="24"/>
        </w:rPr>
      </w:pPr>
      <w:r w:rsidRPr="004A4658">
        <w:rPr>
          <w:rFonts w:ascii="Corbel" w:hAnsi="Corbel"/>
          <w:sz w:val="24"/>
          <w:szCs w:val="24"/>
        </w:rPr>
        <w:t>DNR REGIONAL OFFICE (660) 385-8000</w:t>
      </w:r>
      <w:bookmarkStart w:id="0" w:name="_GoBack"/>
      <w:bookmarkEnd w:id="0"/>
    </w:p>
    <w:p w:rsidR="004A4658" w:rsidRPr="004A4658" w:rsidRDefault="004A4658" w:rsidP="004A4658">
      <w:pPr>
        <w:spacing w:line="240" w:lineRule="auto"/>
        <w:contextualSpacing/>
        <w:jc w:val="center"/>
        <w:rPr>
          <w:rFonts w:ascii="Corbel" w:hAnsi="Corbel"/>
          <w:sz w:val="24"/>
          <w:szCs w:val="24"/>
        </w:rPr>
      </w:pPr>
      <w:r w:rsidRPr="004A4658">
        <w:rPr>
          <w:rFonts w:ascii="Corbel" w:hAnsi="Corbel"/>
          <w:sz w:val="24"/>
          <w:szCs w:val="24"/>
        </w:rPr>
        <w:t>DNR Public Drinking Water Program (573) 751-5331</w:t>
      </w:r>
    </w:p>
    <w:sectPr w:rsidR="004A4658" w:rsidRPr="004A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3A8B"/>
    <w:multiLevelType w:val="hybridMultilevel"/>
    <w:tmpl w:val="5B16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58"/>
    <w:rsid w:val="00015AA1"/>
    <w:rsid w:val="004A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32FD-A0B5-4693-A4CB-D6C5E689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2016-09-20T20:48:00Z</dcterms:created>
  <dcterms:modified xsi:type="dcterms:W3CDTF">2016-09-20T20:57:00Z</dcterms:modified>
</cp:coreProperties>
</file>